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left"/>
        <w:rPr>
          <w:rFonts w:hint="eastAsia" w:eastAsia="方正仿宋简体"/>
          <w:sz w:val="32"/>
          <w:szCs w:val="32"/>
        </w:rPr>
      </w:pPr>
      <w:r>
        <w:rPr>
          <w:rFonts w:hint="eastAsia" w:eastAsia="方正仿宋简体"/>
          <w:sz w:val="32"/>
          <w:szCs w:val="32"/>
        </w:rPr>
        <w:t>附件2：</w:t>
      </w:r>
    </w:p>
    <w:p>
      <w:pPr>
        <w:widowControl/>
        <w:shd w:val="clear" w:color="auto" w:fill="FFFFFF"/>
        <w:snapToGrid w:val="0"/>
        <w:spacing w:line="560" w:lineRule="exact"/>
        <w:jc w:val="center"/>
        <w:rPr>
          <w:rFonts w:hint="eastAsia" w:ascii="方正大标宋简体" w:hAnsi="宋体" w:eastAsia="方正大标宋简体" w:cs="宋体"/>
          <w:kern w:val="0"/>
          <w:sz w:val="44"/>
          <w:szCs w:val="44"/>
        </w:rPr>
      </w:pPr>
    </w:p>
    <w:p>
      <w:pPr>
        <w:widowControl/>
        <w:shd w:val="clear" w:color="auto" w:fill="FFFFFF"/>
        <w:snapToGrid w:val="0"/>
        <w:spacing w:line="560" w:lineRule="exact"/>
        <w:jc w:val="center"/>
        <w:rPr>
          <w:rFonts w:hint="eastAsia"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承 诺 书</w:t>
      </w:r>
    </w:p>
    <w:p>
      <w:pPr>
        <w:widowControl/>
        <w:shd w:val="clear" w:color="auto" w:fill="FFFFFF"/>
        <w:snapToGrid w:val="0"/>
        <w:spacing w:line="560" w:lineRule="exact"/>
        <w:jc w:val="center"/>
        <w:rPr>
          <w:rFonts w:ascii="宋体" w:hAnsi="宋体" w:cs="宋体"/>
          <w:color w:val="000000"/>
          <w:kern w:val="0"/>
          <w:sz w:val="24"/>
        </w:rPr>
      </w:pPr>
    </w:p>
    <w:p>
      <w:pPr>
        <w:widowControl/>
        <w:shd w:val="clear" w:color="auto" w:fill="FFFFFF"/>
        <w:spacing w:line="600" w:lineRule="exact"/>
        <w:jc w:val="left"/>
        <w:rPr>
          <w:rFonts w:hint="eastAsia" w:ascii="仿宋_GB2312" w:hAnsi="仿宋_GB2312" w:eastAsia="仿宋_GB2312" w:cs="仿宋_GB2312"/>
          <w:kern w:val="0"/>
          <w:sz w:val="32"/>
        </w:rPr>
      </w:pPr>
      <w:r>
        <w:rPr>
          <w:rFonts w:hint="eastAsia" w:ascii="仿宋_GB2312" w:hAnsi="仿宋_GB2312" w:eastAsia="仿宋_GB2312" w:cs="仿宋_GB2312"/>
          <w:kern w:val="0"/>
          <w:sz w:val="32"/>
          <w:lang w:val="en-US" w:eastAsia="zh-CN"/>
        </w:rPr>
        <w:t>四川国际博览集团有限公司</w:t>
      </w:r>
      <w:r>
        <w:rPr>
          <w:rFonts w:hint="eastAsia" w:ascii="仿宋_GB2312" w:hAnsi="仿宋_GB2312" w:eastAsia="仿宋_GB2312" w:cs="仿宋_GB2312"/>
          <w:kern w:val="0"/>
          <w:sz w:val="32"/>
        </w:rPr>
        <w:t>：</w:t>
      </w:r>
    </w:p>
    <w:p>
      <w:pPr>
        <w:widowControl/>
        <w:shd w:val="clear" w:color="auto" w:fill="FFFFFF"/>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rPr>
        <w:t>我单位详细阅读了《</w:t>
      </w:r>
      <w:r>
        <w:rPr>
          <w:rFonts w:hint="eastAsia" w:ascii="仿宋_GB2312" w:hAnsi="仿宋_GB2312" w:eastAsia="仿宋_GB2312" w:cs="仿宋_GB2312"/>
          <w:sz w:val="32"/>
          <w:szCs w:val="32"/>
        </w:rPr>
        <w:t>关于建立中介机构推荐名单的公告</w:t>
      </w:r>
      <w:r>
        <w:rPr>
          <w:rFonts w:hint="eastAsia" w:ascii="仿宋_GB2312" w:hAnsi="仿宋_GB2312" w:eastAsia="仿宋_GB2312" w:cs="仿宋_GB2312"/>
          <w:kern w:val="0"/>
          <w:sz w:val="32"/>
        </w:rPr>
        <w:t>》，并理解其全部内容和要求。经对照，我单位符合公告所列的申报条件，特申请加入四川国际博览集团有限公司</w:t>
      </w:r>
      <w:r>
        <w:rPr>
          <w:rFonts w:hint="eastAsia" w:ascii="仿宋_GB2312" w:hAnsi="仿宋_GB2312" w:eastAsia="仿宋_GB2312" w:cs="仿宋_GB2312"/>
          <w:kern w:val="0"/>
          <w:sz w:val="32"/>
          <w:u w:val="single"/>
        </w:rPr>
        <w:t xml:space="preserve">                   </w:t>
      </w:r>
      <w:r>
        <w:rPr>
          <w:rFonts w:hint="eastAsia" w:ascii="仿宋_GB2312" w:hAnsi="仿宋_GB2312" w:eastAsia="仿宋_GB2312" w:cs="仿宋_GB2312"/>
          <w:sz w:val="32"/>
          <w:szCs w:val="32"/>
        </w:rPr>
        <w:t>（会计师事务所、资产评估公司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律师事务所</w:t>
      </w:r>
      <w:r>
        <w:rPr>
          <w:rFonts w:hint="eastAsia" w:ascii="仿宋_GB2312" w:hAnsi="仿宋_GB2312" w:eastAsia="仿宋_GB2312" w:cs="仿宋_GB2312"/>
          <w:kern w:val="0"/>
          <w:sz w:val="32"/>
        </w:rPr>
        <w:t>）中介机构</w:t>
      </w:r>
      <w:r>
        <w:rPr>
          <w:rFonts w:hint="eastAsia" w:ascii="仿宋_GB2312" w:hAnsi="仿宋_GB2312" w:eastAsia="仿宋_GB2312" w:cs="仿宋_GB2312"/>
          <w:kern w:val="0"/>
          <w:sz w:val="32"/>
          <w:lang w:val="en-US" w:eastAsia="zh-CN"/>
        </w:rPr>
        <w:t>推荐名单</w:t>
      </w:r>
      <w:r>
        <w:rPr>
          <w:rFonts w:hint="eastAsia" w:ascii="仿宋_GB2312" w:hAnsi="仿宋_GB2312" w:eastAsia="仿宋_GB2312" w:cs="仿宋_GB2312"/>
          <w:kern w:val="0"/>
          <w:sz w:val="32"/>
        </w:rPr>
        <w:t>。</w:t>
      </w:r>
    </w:p>
    <w:p>
      <w:pPr>
        <w:widowControl/>
        <w:shd w:val="clear" w:color="auto" w:fill="FFFFFF"/>
        <w:spacing w:line="600" w:lineRule="exact"/>
        <w:ind w:firstLine="640" w:firstLineChars="200"/>
        <w:rPr>
          <w:rFonts w:hint="eastAsia" w:ascii="仿宋_GB2312" w:hAnsi="仿宋_GB2312" w:eastAsia="仿宋_GB2312" w:cs="仿宋_GB2312"/>
          <w:kern w:val="0"/>
          <w:sz w:val="32"/>
        </w:rPr>
      </w:pPr>
      <w:r>
        <w:rPr>
          <w:rFonts w:hint="eastAsia" w:ascii="仿宋_GB2312" w:hAnsi="仿宋_GB2312" w:eastAsia="仿宋_GB2312" w:cs="仿宋_GB2312"/>
          <w:kern w:val="0"/>
          <w:sz w:val="32"/>
        </w:rPr>
        <w:t>本单位郑重承诺和保证：</w:t>
      </w:r>
    </w:p>
    <w:p>
      <w:pPr>
        <w:widowControl/>
        <w:shd w:val="clear" w:color="auto" w:fill="FFFFFF"/>
        <w:spacing w:line="600" w:lineRule="exact"/>
        <w:ind w:firstLine="640" w:firstLineChars="200"/>
        <w:rPr>
          <w:rFonts w:hint="eastAsia" w:ascii="仿宋_GB2312" w:hAnsi="仿宋_GB2312" w:eastAsia="仿宋_GB2312" w:cs="仿宋_GB2312"/>
          <w:kern w:val="0"/>
          <w:sz w:val="32"/>
        </w:rPr>
      </w:pPr>
      <w:r>
        <w:rPr>
          <w:rFonts w:hint="eastAsia" w:ascii="仿宋_GB2312" w:hAnsi="仿宋_GB2312" w:eastAsia="仿宋_GB2312" w:cs="仿宋_GB2312"/>
          <w:kern w:val="0"/>
          <w:sz w:val="32"/>
        </w:rPr>
        <w:t>一、我单位递交的材料所涉及的一切内容和资料均真实、有效，无任何虚假和隐瞒情况。</w:t>
      </w:r>
    </w:p>
    <w:p>
      <w:pPr>
        <w:widowControl/>
        <w:shd w:val="clear" w:color="auto" w:fill="FFFFFF"/>
        <w:spacing w:line="600" w:lineRule="exact"/>
        <w:ind w:firstLine="640" w:firstLineChars="200"/>
        <w:rPr>
          <w:rFonts w:hint="eastAsia" w:ascii="仿宋_GB2312" w:hAnsi="仿宋_GB2312" w:eastAsia="仿宋_GB2312" w:cs="仿宋_GB2312"/>
          <w:kern w:val="0"/>
          <w:sz w:val="32"/>
        </w:rPr>
      </w:pPr>
      <w:r>
        <w:rPr>
          <w:rFonts w:hint="eastAsia" w:ascii="仿宋_GB2312" w:hAnsi="仿宋_GB2312" w:eastAsia="仿宋_GB2312" w:cs="仿宋_GB2312"/>
          <w:kern w:val="0"/>
          <w:sz w:val="32"/>
        </w:rPr>
        <w:t>二、截至申报之日，我单位经营状况良好，没有处于被有关行政部门禁止或限制进行中介业务的处罚期内和财产被接管、冻结、破产的状态。</w:t>
      </w:r>
    </w:p>
    <w:p>
      <w:pPr>
        <w:widowControl/>
        <w:shd w:val="clear" w:color="auto" w:fill="FFFFFF"/>
        <w:spacing w:line="600" w:lineRule="exact"/>
        <w:ind w:firstLine="640" w:firstLineChars="200"/>
        <w:rPr>
          <w:rFonts w:hint="eastAsia" w:ascii="仿宋_GB2312" w:hAnsi="仿宋_GB2312" w:eastAsia="仿宋_GB2312" w:cs="仿宋_GB2312"/>
          <w:kern w:val="0"/>
          <w:sz w:val="32"/>
        </w:rPr>
      </w:pPr>
      <w:r>
        <w:rPr>
          <w:rFonts w:hint="eastAsia" w:ascii="仿宋_GB2312" w:hAnsi="仿宋_GB2312" w:eastAsia="仿宋_GB2312" w:cs="仿宋_GB2312"/>
          <w:kern w:val="0"/>
          <w:sz w:val="32"/>
        </w:rPr>
        <w:t>三、若我单位</w:t>
      </w:r>
      <w:r>
        <w:rPr>
          <w:rFonts w:hint="eastAsia" w:ascii="仿宋_GB2312" w:hAnsi="仿宋_GB2312" w:eastAsia="仿宋_GB2312" w:cs="仿宋_GB2312"/>
          <w:kern w:val="0"/>
          <w:sz w:val="32"/>
          <w:lang w:val="en-US" w:eastAsia="zh-CN"/>
        </w:rPr>
        <w:t>进入</w:t>
      </w:r>
      <w:r>
        <w:rPr>
          <w:rFonts w:hint="eastAsia" w:ascii="仿宋_GB2312" w:hAnsi="仿宋_GB2312" w:eastAsia="仿宋_GB2312" w:cs="仿宋_GB2312"/>
          <w:kern w:val="0"/>
          <w:sz w:val="32"/>
        </w:rPr>
        <w:t>推荐名单，将严格遵守</w:t>
      </w:r>
      <w:r>
        <w:rPr>
          <w:rFonts w:hint="eastAsia" w:ascii="仿宋_GB2312" w:hAnsi="仿宋_GB2312" w:eastAsia="仿宋_GB2312" w:cs="仿宋_GB2312"/>
          <w:kern w:val="0"/>
          <w:sz w:val="32"/>
          <w:szCs w:val="32"/>
          <w:lang w:val="en-US" w:eastAsia="zh-CN"/>
        </w:rPr>
        <w:t>博览</w:t>
      </w:r>
      <w:r>
        <w:rPr>
          <w:rFonts w:hint="eastAsia" w:ascii="仿宋_GB2312" w:hAnsi="仿宋_GB2312" w:eastAsia="仿宋_GB2312" w:cs="仿宋_GB2312"/>
          <w:kern w:val="0"/>
          <w:sz w:val="32"/>
          <w:szCs w:val="32"/>
        </w:rPr>
        <w:t>集团对中介机构的相关管理规定</w:t>
      </w:r>
      <w:r>
        <w:rPr>
          <w:rFonts w:hint="eastAsia" w:ascii="仿宋_GB2312" w:hAnsi="仿宋_GB2312" w:eastAsia="仿宋_GB2312" w:cs="仿宋_GB2312"/>
          <w:kern w:val="0"/>
          <w:sz w:val="32"/>
        </w:rPr>
        <w:t>及相关法律、法规，坚持客观独立、公正执业、诚实守信，保证工作质量。</w:t>
      </w:r>
    </w:p>
    <w:p>
      <w:pPr>
        <w:widowControl/>
        <w:shd w:val="clear" w:color="auto" w:fill="FFFFFF"/>
        <w:snapToGrid w:val="0"/>
        <w:spacing w:line="560" w:lineRule="exact"/>
        <w:jc w:val="left"/>
        <w:rPr>
          <w:rFonts w:hint="eastAsia" w:ascii="方正仿宋_GBK" w:hAnsi="宋体" w:eastAsia="方正仿宋_GBK" w:cs="宋体"/>
          <w:color w:val="333333"/>
          <w:kern w:val="0"/>
          <w:sz w:val="32"/>
        </w:rPr>
      </w:pPr>
    </w:p>
    <w:p>
      <w:pPr>
        <w:widowControl/>
        <w:shd w:val="clear" w:color="auto" w:fill="FFFFFF"/>
        <w:spacing w:line="560" w:lineRule="exact"/>
        <w:ind w:left="1680" w:leftChars="800" w:firstLine="640" w:firstLineChars="200"/>
        <w:jc w:val="left"/>
        <w:rPr>
          <w:rFonts w:hint="eastAsia" w:ascii="仿宋_GB2312" w:hAnsi="����" w:eastAsia="仿宋_GB2312" w:cs="宋体"/>
          <w:kern w:val="0"/>
          <w:sz w:val="32"/>
        </w:rPr>
      </w:pPr>
      <w:r>
        <w:rPr>
          <w:rFonts w:hint="eastAsia" w:ascii="仿宋_GB2312" w:hAnsi="����" w:eastAsia="仿宋_GB2312" w:cs="宋体"/>
          <w:kern w:val="0"/>
          <w:sz w:val="32"/>
        </w:rPr>
        <w:t>申请单</w:t>
      </w:r>
      <w:bookmarkStart w:id="0" w:name="_GoBack"/>
      <w:bookmarkEnd w:id="0"/>
      <w:r>
        <w:rPr>
          <w:rFonts w:hint="eastAsia" w:ascii="仿宋_GB2312" w:hAnsi="����" w:eastAsia="仿宋_GB2312" w:cs="宋体"/>
          <w:kern w:val="0"/>
          <w:sz w:val="32"/>
        </w:rPr>
        <w:t xml:space="preserve">位（盖章）： </w:t>
      </w:r>
    </w:p>
    <w:p>
      <w:pPr>
        <w:widowControl/>
        <w:shd w:val="clear" w:color="auto" w:fill="FFFFFF"/>
        <w:spacing w:line="560" w:lineRule="exact"/>
        <w:ind w:left="1680" w:leftChars="800" w:firstLine="640" w:firstLineChars="200"/>
        <w:jc w:val="left"/>
        <w:rPr>
          <w:rFonts w:hint="eastAsia" w:ascii="仿宋_GB2312" w:hAnsi="����" w:eastAsia="仿宋_GB2312" w:cs="宋体"/>
          <w:kern w:val="0"/>
          <w:sz w:val="32"/>
        </w:rPr>
      </w:pPr>
      <w:r>
        <w:rPr>
          <w:rFonts w:hint="eastAsia" w:ascii="仿宋_GB2312" w:hAnsi="����" w:eastAsia="仿宋_GB2312" w:cs="宋体"/>
          <w:kern w:val="0"/>
          <w:sz w:val="32"/>
        </w:rPr>
        <w:t>法定代表人或授权代理人（签名）：</w:t>
      </w:r>
    </w:p>
    <w:p>
      <w:pPr>
        <w:widowControl/>
        <w:shd w:val="clear" w:color="auto" w:fill="FFFFFF"/>
        <w:spacing w:line="560" w:lineRule="exact"/>
        <w:ind w:left="1680" w:leftChars="800" w:firstLine="2240" w:firstLineChars="700"/>
        <w:jc w:val="left"/>
        <w:rPr>
          <w:rFonts w:hint="default"/>
          <w:lang w:val="en-US" w:eastAsia="zh-CN"/>
        </w:rPr>
      </w:pPr>
      <w:r>
        <w:rPr>
          <w:rFonts w:hint="eastAsia" w:ascii="仿宋_GB2312" w:hAnsi="����" w:eastAsia="仿宋_GB2312" w:cs="宋体"/>
          <w:kern w:val="0"/>
          <w:sz w:val="32"/>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roid Sans Fallback">
    <w:altName w:val="Segoe Print"/>
    <w:panose1 w:val="00000000000000000000"/>
    <w:charset w:val="00"/>
    <w:family w:val="swiss"/>
    <w:pitch w:val="default"/>
    <w:sig w:usb0="00000000" w:usb1="00000000" w:usb2="00000000" w:usb3="00000000" w:csb0="00040001" w:csb1="00000000"/>
  </w:font>
  <w:font w:name="方正仿宋简体">
    <w:panose1 w:val="03000509000000000000"/>
    <w:charset w:val="86"/>
    <w:family w:val="script"/>
    <w:pitch w:val="default"/>
    <w:sig w:usb0="00000001" w:usb1="080E0000" w:usb2="00000000" w:usb3="00000000" w:csb0="00040000" w:csb1="00000000"/>
  </w:font>
  <w:font w:name="方正大标宋简体">
    <w:altName w:val="宋体"/>
    <w:panose1 w:val="02010601030101010101"/>
    <w:charset w:val="86"/>
    <w:family w:val="auto"/>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_GBK">
    <w:panose1 w:val="03000509000000000000"/>
    <w:charset w:val="86"/>
    <w:family w:val="roma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BF7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1"/>
    <w:pPr>
      <w:ind w:left="106"/>
    </w:pPr>
    <w:rPr>
      <w:rFonts w:ascii="Droid Sans Fallback" w:hAnsi="Droid Sans Fallback" w:eastAsia="Droid Sans Fallback" w:cs="Droid Sans Fallback"/>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2022-10-09T02:38:23Z</dcterms:created>
  <dc:creator>Administrator</dc:creator>
  <cp:lastModifiedBy>卢东蔚</cp:lastModifiedBy>
  <dcterms:modified xsi:type="dcterms:W3CDTF">2022-10-09T02:38:59Z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